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59" w:rsidRDefault="00345E59">
      <w:pPr>
        <w:rPr>
          <w:lang w:val="ru-RU"/>
        </w:rPr>
      </w:pPr>
      <w:r>
        <w:rPr>
          <w:lang w:val="ru-RU"/>
        </w:rPr>
        <w:t>Опасность анализа данных на маленьких объемах</w:t>
      </w:r>
    </w:p>
    <w:p w:rsidR="00345E59" w:rsidRPr="00345E59" w:rsidRDefault="00345E59">
      <w:pPr>
        <w:rPr>
          <w:lang w:val="ru-RU"/>
        </w:rPr>
      </w:pPr>
      <w:r>
        <w:rPr>
          <w:lang w:val="ru-RU"/>
        </w:rPr>
        <w:t xml:space="preserve">Очень распространена ситуация, когда выводы об эффективности отдельных </w:t>
      </w:r>
      <w:bookmarkStart w:id="0" w:name="_GoBack"/>
      <w:bookmarkEnd w:id="0"/>
    </w:p>
    <w:p w:rsidR="00345E59" w:rsidRDefault="00345E59">
      <w:pPr>
        <w:rPr>
          <w:lang w:val="ru-RU"/>
        </w:rPr>
      </w:pPr>
    </w:p>
    <w:p w:rsidR="00345E59" w:rsidRDefault="00345E59">
      <w:pPr>
        <w:rPr>
          <w:lang w:val="ru-RU"/>
        </w:rPr>
      </w:pPr>
    </w:p>
    <w:p w:rsidR="00345E59" w:rsidRDefault="00345E59">
      <w:pPr>
        <w:rPr>
          <w:lang w:val="ru-RU"/>
        </w:rPr>
      </w:pPr>
    </w:p>
    <w:p w:rsidR="00345E59" w:rsidRDefault="00345E59">
      <w:pPr>
        <w:rPr>
          <w:lang w:val="ru-RU"/>
        </w:rPr>
      </w:pPr>
    </w:p>
    <w:p w:rsidR="00345E59" w:rsidRDefault="00345E59">
      <w:pPr>
        <w:rPr>
          <w:lang w:val="ru-RU"/>
        </w:rPr>
      </w:pPr>
    </w:p>
    <w:p w:rsidR="009E2F30" w:rsidRPr="001B369A" w:rsidRDefault="009E2F30">
      <w:pPr>
        <w:rPr>
          <w:lang w:val="ru-RU"/>
        </w:rPr>
      </w:pPr>
      <w:r w:rsidRPr="001B369A">
        <w:rPr>
          <w:lang w:val="ru-RU"/>
        </w:rPr>
        <w:t>Модели оплаты в интернет-рекламе и эффективность для рекламодателя</w:t>
      </w:r>
    </w:p>
    <w:p w:rsidR="009E2F30" w:rsidRPr="001B369A" w:rsidRDefault="009E2F30">
      <w:pPr>
        <w:rPr>
          <w:lang w:val="ru-RU"/>
        </w:rPr>
      </w:pPr>
      <w:r w:rsidRPr="001B369A">
        <w:rPr>
          <w:lang w:val="ru-RU"/>
        </w:rPr>
        <w:t xml:space="preserve">В рамках Форума маркетинг-директоров прошел круглый стол об использовании </w:t>
      </w:r>
      <w:proofErr w:type="spellStart"/>
      <w:r w:rsidRPr="001B369A">
        <w:rPr>
          <w:lang w:val="ru-RU"/>
        </w:rPr>
        <w:t>Agile</w:t>
      </w:r>
      <w:proofErr w:type="spellEnd"/>
      <w:r w:rsidRPr="001B369A">
        <w:rPr>
          <w:lang w:val="ru-RU"/>
        </w:rPr>
        <w:t xml:space="preserve"> технологий для агентств и рекламодателей в маркетинговых проектах.</w:t>
      </w:r>
      <w:r w:rsidR="001B369A" w:rsidRPr="001B369A">
        <w:rPr>
          <w:lang w:val="ru-RU"/>
        </w:rPr>
        <w:t xml:space="preserve"> </w:t>
      </w:r>
      <w:r w:rsidRPr="001B369A">
        <w:rPr>
          <w:lang w:val="ru-RU"/>
        </w:rPr>
        <w:t>Отче</w:t>
      </w:r>
      <w:r w:rsidR="001B369A" w:rsidRPr="001B369A">
        <w:rPr>
          <w:lang w:val="ru-RU"/>
        </w:rPr>
        <w:t xml:space="preserve">т и ключевые мысли можно прочитать в статье.  </w:t>
      </w:r>
      <w:hyperlink r:id="rId5" w:history="1">
        <w:r w:rsidR="001B369A" w:rsidRPr="001B369A">
          <w:rPr>
            <w:rStyle w:val="a3"/>
            <w:lang w:val="ru-RU"/>
          </w:rPr>
          <w:t>http://mmr.ua/specarticles/id/artem-serdjuk-pravila-vyzhivanija-v-uslovijah-novoj-realnosti-agile-kontraktov-43952/</w:t>
        </w:r>
      </w:hyperlink>
    </w:p>
    <w:p w:rsidR="001B369A" w:rsidRPr="001B369A" w:rsidRDefault="001B369A">
      <w:pPr>
        <w:rPr>
          <w:lang w:val="ru-RU"/>
        </w:rPr>
      </w:pPr>
      <w:r w:rsidRPr="001B369A">
        <w:rPr>
          <w:lang w:val="ru-RU"/>
        </w:rPr>
        <w:t>Для представителей крупного бизнеса и/или участников больших, сложных проектов – обязательно к ознакомлению.</w:t>
      </w:r>
    </w:p>
    <w:p w:rsidR="001B369A" w:rsidRPr="001B369A" w:rsidRDefault="001B369A">
      <w:pPr>
        <w:rPr>
          <w:lang w:val="ru-RU"/>
        </w:rPr>
      </w:pPr>
    </w:p>
    <w:p w:rsidR="00543612" w:rsidRDefault="001B369A">
      <w:pPr>
        <w:rPr>
          <w:lang w:val="ru-RU"/>
        </w:rPr>
      </w:pPr>
      <w:r w:rsidRPr="001B369A">
        <w:rPr>
          <w:lang w:val="ru-RU"/>
        </w:rPr>
        <w:t xml:space="preserve">Для представителей </w:t>
      </w:r>
      <w:r>
        <w:rPr>
          <w:lang w:val="en-US"/>
        </w:rPr>
        <w:t>SMB</w:t>
      </w:r>
      <w:r w:rsidRPr="001B369A">
        <w:rPr>
          <w:lang w:val="ru-RU"/>
        </w:rPr>
        <w:t xml:space="preserve"> </w:t>
      </w:r>
      <w:r>
        <w:rPr>
          <w:lang w:val="ru-RU"/>
        </w:rPr>
        <w:t>ниже – гораздо более простые мысли о моделях агентской комиссии и их влиянии на результат.</w:t>
      </w:r>
      <w:r w:rsidR="00677C6D">
        <w:rPr>
          <w:lang w:val="ru-RU"/>
        </w:rPr>
        <w:t xml:space="preserve"> </w:t>
      </w:r>
    </w:p>
    <w:p w:rsidR="001B369A" w:rsidRDefault="00677C6D">
      <w:pPr>
        <w:rPr>
          <w:lang w:val="ru-RU"/>
        </w:rPr>
      </w:pPr>
      <w:r>
        <w:rPr>
          <w:lang w:val="ru-RU"/>
        </w:rPr>
        <w:t>Рассмотрим на примере контекстной рекламы</w:t>
      </w:r>
      <w:r w:rsidR="00543612">
        <w:rPr>
          <w:lang w:val="ru-RU"/>
        </w:rPr>
        <w:t>, и существующих на рынке вариантов</w:t>
      </w:r>
      <w:r>
        <w:rPr>
          <w:lang w:val="ru-RU"/>
        </w:rPr>
        <w:t>.</w:t>
      </w:r>
    </w:p>
    <w:p w:rsidR="00543612" w:rsidRPr="00543612" w:rsidRDefault="00543612">
      <w:pPr>
        <w:rPr>
          <w:lang w:val="en-US"/>
        </w:rPr>
      </w:pPr>
    </w:p>
    <w:p w:rsidR="00543612" w:rsidRDefault="00543612" w:rsidP="002B1E10">
      <w:pPr>
        <w:pStyle w:val="a4"/>
        <w:numPr>
          <w:ilvl w:val="0"/>
          <w:numId w:val="1"/>
        </w:numPr>
        <w:rPr>
          <w:lang w:val="ru-RU"/>
        </w:rPr>
      </w:pPr>
      <w:r w:rsidRPr="002B1E10">
        <w:rPr>
          <w:lang w:val="ru-RU"/>
        </w:rPr>
        <w:t xml:space="preserve">фиксированная </w:t>
      </w:r>
      <w:proofErr w:type="spellStart"/>
      <w:r w:rsidRPr="002B1E10">
        <w:rPr>
          <w:lang w:val="ru-RU"/>
        </w:rPr>
        <w:t>абонплата</w:t>
      </w:r>
      <w:proofErr w:type="spellEnd"/>
      <w:r w:rsidRPr="002B1E10">
        <w:rPr>
          <w:lang w:val="ru-RU"/>
        </w:rPr>
        <w:t xml:space="preserve"> (</w:t>
      </w:r>
      <w:proofErr w:type="spellStart"/>
      <w:r w:rsidRPr="002B1E10">
        <w:rPr>
          <w:lang w:val="ru-RU"/>
        </w:rPr>
        <w:t>Fixed</w:t>
      </w:r>
      <w:proofErr w:type="spellEnd"/>
      <w:r w:rsidRPr="002B1E10">
        <w:rPr>
          <w:lang w:val="ru-RU"/>
        </w:rPr>
        <w:t xml:space="preserve"> </w:t>
      </w:r>
      <w:proofErr w:type="spellStart"/>
      <w:r w:rsidRPr="002B1E10">
        <w:rPr>
          <w:lang w:val="ru-RU"/>
        </w:rPr>
        <w:t>fee</w:t>
      </w:r>
      <w:proofErr w:type="spellEnd"/>
      <w:r w:rsidRPr="002B1E10">
        <w:rPr>
          <w:lang w:val="ru-RU"/>
        </w:rPr>
        <w:t xml:space="preserve">, </w:t>
      </w:r>
      <w:proofErr w:type="spellStart"/>
      <w:r w:rsidR="00101CA5">
        <w:rPr>
          <w:lang w:val="ru-RU"/>
        </w:rPr>
        <w:t>Fixed</w:t>
      </w:r>
      <w:proofErr w:type="spellEnd"/>
      <w:r w:rsidR="00101CA5">
        <w:rPr>
          <w:lang w:val="ru-RU"/>
        </w:rPr>
        <w:t xml:space="preserve"> </w:t>
      </w:r>
      <w:proofErr w:type="spellStart"/>
      <w:r w:rsidR="00101CA5">
        <w:rPr>
          <w:lang w:val="ru-RU"/>
        </w:rPr>
        <w:t>rate</w:t>
      </w:r>
      <w:proofErr w:type="spellEnd"/>
      <w:r w:rsidR="00101CA5">
        <w:rPr>
          <w:lang w:val="ru-RU"/>
        </w:rPr>
        <w:t xml:space="preserve">). Вариант, который агентства и </w:t>
      </w:r>
      <w:proofErr w:type="spellStart"/>
      <w:r w:rsidR="00101CA5">
        <w:rPr>
          <w:lang w:val="ru-RU"/>
        </w:rPr>
        <w:t>фрилансеры</w:t>
      </w:r>
      <w:proofErr w:type="spellEnd"/>
      <w:r w:rsidR="00101CA5">
        <w:rPr>
          <w:lang w:val="ru-RU"/>
        </w:rPr>
        <w:t xml:space="preserve"> предлагают рекламодателям с маленькими бюджетами.</w:t>
      </w:r>
    </w:p>
    <w:p w:rsidR="00101CA5" w:rsidRDefault="00101CA5" w:rsidP="00101CA5">
      <w:pPr>
        <w:pStyle w:val="a4"/>
        <w:rPr>
          <w:lang w:val="ru-RU"/>
        </w:rPr>
      </w:pPr>
      <w:r>
        <w:rPr>
          <w:lang w:val="ru-RU"/>
        </w:rPr>
        <w:t>Особенности</w:t>
      </w:r>
    </w:p>
    <w:p w:rsidR="00101CA5" w:rsidRDefault="00101CA5" w:rsidP="00101CA5">
      <w:pPr>
        <w:pStyle w:val="a4"/>
        <w:rPr>
          <w:lang w:val="ru-RU"/>
        </w:rPr>
      </w:pPr>
      <w:r>
        <w:rPr>
          <w:lang w:val="ru-RU"/>
        </w:rPr>
        <w:t>Плюсы минусы</w:t>
      </w:r>
    </w:p>
    <w:p w:rsidR="00101CA5" w:rsidRDefault="00101CA5" w:rsidP="00101CA5">
      <w:pPr>
        <w:pStyle w:val="a4"/>
        <w:rPr>
          <w:lang w:val="ru-RU"/>
        </w:rPr>
      </w:pPr>
    </w:p>
    <w:p w:rsidR="00101CA5" w:rsidRPr="002B1E10" w:rsidRDefault="00101CA5" w:rsidP="00101CA5">
      <w:pPr>
        <w:pStyle w:val="a4"/>
        <w:rPr>
          <w:lang w:val="ru-RU"/>
        </w:rPr>
      </w:pPr>
    </w:p>
    <w:p w:rsidR="00543612" w:rsidRPr="002B1E10" w:rsidRDefault="00543612" w:rsidP="002B1E10">
      <w:pPr>
        <w:pStyle w:val="a4"/>
        <w:numPr>
          <w:ilvl w:val="0"/>
          <w:numId w:val="1"/>
        </w:numPr>
        <w:rPr>
          <w:lang w:val="ru-RU"/>
        </w:rPr>
      </w:pPr>
      <w:r w:rsidRPr="002B1E10">
        <w:rPr>
          <w:lang w:val="ru-RU"/>
        </w:rPr>
        <w:t>Процент от бюджета</w:t>
      </w:r>
    </w:p>
    <w:p w:rsidR="00543612" w:rsidRPr="002B1E10" w:rsidRDefault="00543612" w:rsidP="002B1E10">
      <w:pPr>
        <w:pStyle w:val="a4"/>
        <w:numPr>
          <w:ilvl w:val="0"/>
          <w:numId w:val="1"/>
        </w:numPr>
        <w:rPr>
          <w:lang w:val="ru-RU"/>
        </w:rPr>
      </w:pPr>
      <w:r w:rsidRPr="002B1E10">
        <w:rPr>
          <w:lang w:val="ru-RU"/>
        </w:rPr>
        <w:t>Почасовая оплата (</w:t>
      </w:r>
      <w:proofErr w:type="spellStart"/>
      <w:r w:rsidRPr="002B1E10">
        <w:rPr>
          <w:lang w:val="ru-RU"/>
        </w:rPr>
        <w:t>Hourly</w:t>
      </w:r>
      <w:proofErr w:type="spellEnd"/>
      <w:r w:rsidRPr="002B1E10">
        <w:rPr>
          <w:lang w:val="ru-RU"/>
        </w:rPr>
        <w:t xml:space="preserve"> </w:t>
      </w:r>
      <w:proofErr w:type="spellStart"/>
      <w:r w:rsidRPr="002B1E10">
        <w:rPr>
          <w:lang w:val="ru-RU"/>
        </w:rPr>
        <w:t>rate</w:t>
      </w:r>
      <w:proofErr w:type="spellEnd"/>
      <w:r w:rsidRPr="002B1E10">
        <w:rPr>
          <w:lang w:val="ru-RU"/>
        </w:rPr>
        <w:t>)</w:t>
      </w:r>
    </w:p>
    <w:p w:rsidR="00543612" w:rsidRPr="002B1E10" w:rsidRDefault="00543612" w:rsidP="002B1E10">
      <w:pPr>
        <w:pStyle w:val="a4"/>
        <w:numPr>
          <w:ilvl w:val="0"/>
          <w:numId w:val="1"/>
        </w:numPr>
        <w:rPr>
          <w:lang w:val="ru-RU"/>
        </w:rPr>
      </w:pPr>
      <w:r w:rsidRPr="002B1E10">
        <w:rPr>
          <w:lang w:val="ru-RU"/>
        </w:rPr>
        <w:t>Оплата за результат (</w:t>
      </w:r>
      <w:proofErr w:type="spellStart"/>
      <w:r w:rsidRPr="002B1E10">
        <w:rPr>
          <w:lang w:val="ru-RU"/>
        </w:rPr>
        <w:t>Performance</w:t>
      </w:r>
      <w:proofErr w:type="spellEnd"/>
      <w:r w:rsidRPr="002B1E10">
        <w:rPr>
          <w:lang w:val="ru-RU"/>
        </w:rPr>
        <w:t xml:space="preserve"> </w:t>
      </w:r>
      <w:proofErr w:type="spellStart"/>
      <w:r w:rsidRPr="002B1E10">
        <w:rPr>
          <w:lang w:val="ru-RU"/>
        </w:rPr>
        <w:t>based</w:t>
      </w:r>
      <w:proofErr w:type="spellEnd"/>
      <w:r w:rsidRPr="002B1E10">
        <w:rPr>
          <w:lang w:val="ru-RU"/>
        </w:rPr>
        <w:t xml:space="preserve"> </w:t>
      </w:r>
      <w:proofErr w:type="spellStart"/>
      <w:r w:rsidRPr="002B1E10">
        <w:rPr>
          <w:lang w:val="ru-RU"/>
        </w:rPr>
        <w:t>fee</w:t>
      </w:r>
      <w:proofErr w:type="spellEnd"/>
      <w:r w:rsidRPr="002B1E10">
        <w:rPr>
          <w:lang w:val="ru-RU"/>
        </w:rPr>
        <w:t>)</w:t>
      </w:r>
    </w:p>
    <w:p w:rsidR="00543612" w:rsidRPr="00543612" w:rsidRDefault="00543612">
      <w:pPr>
        <w:rPr>
          <w:lang w:val="ru-RU"/>
        </w:rPr>
      </w:pPr>
    </w:p>
    <w:p w:rsidR="00677C6D" w:rsidRDefault="00677C6D">
      <w:pPr>
        <w:rPr>
          <w:lang w:val="ru-RU"/>
        </w:rPr>
      </w:pPr>
    </w:p>
    <w:p w:rsidR="00677C6D" w:rsidRDefault="00677C6D">
      <w:pPr>
        <w:rPr>
          <w:lang w:val="ru-RU"/>
        </w:rPr>
      </w:pPr>
    </w:p>
    <w:p w:rsidR="001B369A" w:rsidRDefault="001B369A">
      <w:pPr>
        <w:rPr>
          <w:lang w:val="ru-RU"/>
        </w:rPr>
      </w:pPr>
    </w:p>
    <w:p w:rsidR="001B369A" w:rsidRPr="001B369A" w:rsidRDefault="001B369A">
      <w:pPr>
        <w:rPr>
          <w:lang w:val="ru-RU"/>
        </w:rPr>
      </w:pPr>
    </w:p>
    <w:p w:rsidR="009E2F30" w:rsidRPr="001B369A" w:rsidRDefault="009E2F30">
      <w:pPr>
        <w:rPr>
          <w:lang w:val="ru-RU"/>
        </w:rPr>
      </w:pPr>
    </w:p>
    <w:sectPr w:rsidR="009E2F30" w:rsidRPr="001B36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19C0"/>
    <w:multiLevelType w:val="hybridMultilevel"/>
    <w:tmpl w:val="134CA0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30"/>
    <w:rsid w:val="00101CA5"/>
    <w:rsid w:val="001B369A"/>
    <w:rsid w:val="002B1E10"/>
    <w:rsid w:val="00345E59"/>
    <w:rsid w:val="005251CF"/>
    <w:rsid w:val="00543612"/>
    <w:rsid w:val="00677C6D"/>
    <w:rsid w:val="009E2F30"/>
    <w:rsid w:val="00B2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9F1F7-4BA8-4F88-B3B0-EA0EC47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6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mr.ua/specarticles/id/artem-serdjuk-pravila-vyzhivanija-v-uslovijah-novoj-realnosti-agile-kontraktov-439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Евгений</dc:creator>
  <cp:keywords/>
  <dc:description/>
  <cp:lastModifiedBy>Шевченко Евгений</cp:lastModifiedBy>
  <cp:revision>1</cp:revision>
  <dcterms:created xsi:type="dcterms:W3CDTF">2015-04-15T07:30:00Z</dcterms:created>
  <dcterms:modified xsi:type="dcterms:W3CDTF">2015-04-15T19:20:00Z</dcterms:modified>
</cp:coreProperties>
</file>